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关于2023年第二批中央农业生产防灾救灾资金（水稻病虫害防控防治）服务面积公示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zh-TW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zh-TW"/>
        </w:rPr>
        <w:t>根据《江西省财政厅关于下达2023年第二批中央农业生产防灾救灾资金的通知》（赣财农指〔2023〕26号）文件和《2023年玉山县第二批中央农业生产防灾救灾资金实施方案的通知》玉农字〔2023〕115号的通知要求，按照乡镇推荐，局组织遴选，各服务主体实施，乡镇（街道）监管核实，报送相关台账等程序，经核实确认各服务组织防控防治的服务面积及补贴金额，现公示如下：</w:t>
      </w:r>
    </w:p>
    <w:p>
      <w:pPr>
        <w:ind w:firstLine="560" w:firstLineChars="200"/>
        <w:jc w:val="center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zh-TW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zh-TW"/>
        </w:rPr>
        <w:t>水稻病虫害防控防治面积情况统计表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306"/>
        <w:gridCol w:w="1420"/>
        <w:gridCol w:w="1719"/>
        <w:gridCol w:w="1800"/>
        <w:gridCol w:w="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序号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服务主体名称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法人代表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服务面积（亩）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金额（万元）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1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玉山县绿得植保服务中心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甘小军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8095.9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8.00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2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玉山县圣东粮油专业合作社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郑圣东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6504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6.00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3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玉山县宇飞种植专业合作社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练小飞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5117.6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5.00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4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玉山县鑫隆农业专业合作社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钟炉仙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5482.1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5.00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5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玉山县春云水稻种植专业合作社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徐春云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5716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5.00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6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玉山县联农种植专业合作社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郑立剑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6088.2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6.00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7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玉山县立周种植专业合作社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陈志伟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5063.5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5.00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</w:tcPr>
          <w:p>
            <w:pPr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8</w:t>
            </w:r>
          </w:p>
        </w:tc>
        <w:tc>
          <w:tcPr>
            <w:tcW w:w="230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江西省嘉可多农业发展有限公司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李玉荷</w:t>
            </w:r>
            <w:bookmarkStart w:id="0" w:name="_GoBack"/>
            <w:bookmarkEnd w:id="0"/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6365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6.00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4260" w:type="dxa"/>
            <w:gridSpan w:val="3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合计</w:t>
            </w: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48432.3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  <w:r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  <w:t>46.00</w:t>
            </w:r>
          </w:p>
        </w:tc>
        <w:tc>
          <w:tcPr>
            <w:tcW w:w="7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宋体"/>
                <w:color w:val="auto"/>
                <w:kern w:val="2"/>
                <w:sz w:val="24"/>
                <w:szCs w:val="24"/>
                <w:vertAlign w:val="baseline"/>
                <w:lang w:val="en-US" w:eastAsia="zh-CN" w:bidi="zh-TW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zh-TW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zh-TW"/>
        </w:rPr>
        <w:t>公示时间期3个工作日（2023年11月21日至2023年12月23日）。在公示期内，如有异议，请致电向13677038953实名反映。</w:t>
      </w:r>
    </w:p>
    <w:p>
      <w:pPr>
        <w:ind w:firstLine="560" w:firstLineChars="200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zh-TW"/>
        </w:rPr>
      </w:pPr>
    </w:p>
    <w:p>
      <w:pPr>
        <w:ind w:firstLine="3920" w:firstLineChars="1400"/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zh-TW"/>
        </w:rPr>
      </w:pPr>
      <w:r>
        <w:rPr>
          <w:rFonts w:hint="eastAsia" w:ascii="宋体" w:hAnsi="宋体" w:eastAsia="宋体" w:cs="宋体"/>
          <w:color w:val="auto"/>
          <w:kern w:val="2"/>
          <w:sz w:val="28"/>
          <w:szCs w:val="28"/>
          <w:lang w:val="en-US" w:eastAsia="zh-CN" w:bidi="zh-TW"/>
        </w:rPr>
        <w:t>2023年11月21日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NzU4ODI1YmE0Y2NlZDNkMTk5NjZjNTY4YmQxOGMifQ=="/>
  </w:docVars>
  <w:rsids>
    <w:rsidRoot w:val="58C17751"/>
    <w:rsid w:val="105772C0"/>
    <w:rsid w:val="36AE0BF8"/>
    <w:rsid w:val="58C17751"/>
    <w:rsid w:val="6E5E2292"/>
    <w:rsid w:val="71E6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2023-11-28T00:37:00Z</dcterms:created>
  <dc:creator>Administrator</dc:creator>
  <cp:lastModifiedBy>lenovo</cp:lastModifiedBy>
  <cp:lastPrinted>2023-11-28T02:56:00Z</cp:lastPrinted>
  <dcterms:modified xsi:type="dcterms:W3CDTF">2023-12-04T01:27:17Z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CBF8C234BEDF48C8BED942B06542CEA5_13</vt:lpwstr>
  </property>
</Properties>
</file>